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276"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Anexo 1</w:t>
      </w:r>
    </w:p>
    <w:tbl>
      <w:tblPr>
        <w:tblStyle w:val="Table1"/>
        <w:tblW w:w="882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28"/>
        <w:tblGridChange w:id="0">
          <w:tblGrid>
            <w:gridCol w:w="8828"/>
          </w:tblGrid>
        </w:tblGridChange>
      </w:tblGrid>
      <w:tr>
        <w:trPr>
          <w:cantSplit w:val="0"/>
          <w:tblHeader w:val="0"/>
        </w:trPr>
        <w:tc>
          <w:tcPr>
            <w:shd w:fill="bfbfbf" w:val="clear"/>
          </w:tcPr>
          <w:p w:rsidR="00000000" w:rsidDel="00000000" w:rsidP="00000000" w:rsidRDefault="00000000" w:rsidRPr="00000000" w14:paraId="00000002">
            <w:pPr>
              <w:jc w:val="center"/>
              <w:rPr>
                <w:rFonts w:ascii="Times New Roman" w:cs="Times New Roman" w:eastAsia="Times New Roman" w:hAnsi="Times New Roman"/>
                <w:b w:val="1"/>
                <w:color w:val="002060"/>
              </w:rPr>
            </w:pPr>
            <w:r w:rsidDel="00000000" w:rsidR="00000000" w:rsidRPr="00000000">
              <w:rPr>
                <w:rFonts w:ascii="Times New Roman" w:cs="Times New Roman" w:eastAsia="Times New Roman" w:hAnsi="Times New Roman"/>
                <w:b w:val="1"/>
                <w:color w:val="c00000"/>
                <w:rtl w:val="0"/>
              </w:rPr>
              <w:t xml:space="preserve">HOJA DE TRABAJO CONTEXTO Y JUSTIFICACIÓN </w:t>
            </w:r>
            <w:r w:rsidDel="00000000" w:rsidR="00000000" w:rsidRPr="00000000">
              <w:rPr>
                <w:rtl w:val="0"/>
              </w:rPr>
            </w:r>
          </w:p>
        </w:tc>
      </w:tr>
      <w:tr>
        <w:trPr>
          <w:cantSplit w:val="0"/>
          <w:tblHeader w:val="0"/>
        </w:trPr>
        <w:tc>
          <w:tcPr/>
          <w:p w:rsidR="00000000" w:rsidDel="00000000" w:rsidP="00000000" w:rsidRDefault="00000000" w:rsidRPr="00000000" w14:paraId="000000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Título del Proyecto: Diseño de metodología para la selección y manipulación del aguacate tipo exportación del departamento del Cauca</w:t>
            </w:r>
          </w:p>
        </w:tc>
      </w:tr>
      <w:tr>
        <w:trPr>
          <w:cantSplit w:val="0"/>
          <w:tblHeader w:val="0"/>
        </w:trPr>
        <w:tc>
          <w:tcPr/>
          <w:p w:rsidR="00000000" w:rsidDel="00000000" w:rsidP="00000000" w:rsidRDefault="00000000" w:rsidRPr="00000000" w14:paraId="000000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Equipo (nombre y código): Persea Mills  - 107</w:t>
            </w:r>
          </w:p>
        </w:tc>
      </w:tr>
      <w:tr>
        <w:trPr>
          <w:cantSplit w:val="0"/>
          <w:tblHeader w:val="0"/>
        </w:trPr>
        <w:tc>
          <w:tcPr/>
          <w:p w:rsidR="00000000" w:rsidDel="00000000" w:rsidP="00000000" w:rsidRDefault="00000000" w:rsidRPr="00000000" w14:paraId="000000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Metodología:   </w:t>
            </w:r>
            <w:r w:rsidDel="00000000" w:rsidR="00000000" w:rsidRPr="00000000">
              <w:rPr>
                <w:rFonts w:ascii="Times New Roman" w:cs="Times New Roman" w:eastAsia="Times New Roman" w:hAnsi="Times New Roman"/>
                <w:b w:val="1"/>
                <w:color w:val="2f5496"/>
                <w:sz w:val="18"/>
                <w:szCs w:val="18"/>
                <w:rtl w:val="0"/>
              </w:rPr>
              <w:t xml:space="preserve">DMAIC</w:t>
            </w:r>
            <w:r w:rsidDel="00000000" w:rsidR="00000000" w:rsidRPr="00000000">
              <w:rPr>
                <w:rFonts w:ascii="Times New Roman" w:cs="Times New Roman" w:eastAsia="Times New Roman" w:hAnsi="Times New Roman"/>
                <w:b w:val="1"/>
                <w:color w:val="00b050"/>
                <w:sz w:val="20"/>
                <w:szCs w:val="20"/>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Etapa: </w:t>
            </w:r>
            <w:r w:rsidDel="00000000" w:rsidR="00000000" w:rsidRPr="00000000">
              <w:rPr>
                <w:rFonts w:ascii="Times New Roman" w:cs="Times New Roman" w:eastAsia="Times New Roman" w:hAnsi="Times New Roman"/>
                <w:b w:val="1"/>
                <w:color w:val="323e4f"/>
                <w:sz w:val="18"/>
                <w:szCs w:val="18"/>
                <w:rtl w:val="0"/>
              </w:rPr>
              <w:t xml:space="preserve">DEFINIR</w:t>
            </w:r>
            <w:r w:rsidDel="00000000" w:rsidR="00000000" w:rsidRPr="00000000">
              <w:rPr>
                <w:rtl w:val="0"/>
              </w:rPr>
            </w:r>
          </w:p>
        </w:tc>
      </w:tr>
      <w:tr>
        <w:trPr>
          <w:cantSplit w:val="0"/>
          <w:tblHeader w:val="0"/>
        </w:trPr>
        <w:tc>
          <w:tcPr/>
          <w:p w:rsidR="00000000" w:rsidDel="00000000" w:rsidP="00000000" w:rsidRDefault="00000000" w:rsidRPr="00000000" w14:paraId="00000007">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¿Cuáles son los antecedentes y las posibles circunstancias que rodean y permiten comprender el problema u oportunidad?  </w:t>
            </w:r>
            <w:r w:rsidDel="00000000" w:rsidR="00000000" w:rsidRPr="00000000">
              <w:rPr>
                <w:rtl w:val="0"/>
              </w:rPr>
            </w:r>
          </w:p>
          <w:p w:rsidR="00000000" w:rsidDel="00000000" w:rsidP="00000000" w:rsidRDefault="00000000" w:rsidRPr="00000000" w14:paraId="00000008">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numPr>
                <w:ilvl w:val="0"/>
                <w:numId w:val="2"/>
              </w:numPr>
              <w:pBdr>
                <w:top w:space="0" w:sz="0" w:val="nil"/>
                <w:left w:space="0" w:sz="0" w:val="nil"/>
                <w:bottom w:space="0" w:sz="0" w:val="nil"/>
                <w:right w:space="0" w:sz="0" w:val="nil"/>
                <w:between w:space="0" w:sz="0" w:val="nil"/>
              </w:pBdr>
              <w:spacing w:line="259" w:lineRule="auto"/>
              <w:ind w:left="72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Cultivos ilícitos. </w:t>
            </w:r>
          </w:p>
          <w:p w:rsidR="00000000" w:rsidDel="00000000" w:rsidP="00000000" w:rsidRDefault="00000000" w:rsidRPr="00000000" w14:paraId="0000000A">
            <w:pPr>
              <w:numPr>
                <w:ilvl w:val="0"/>
                <w:numId w:val="2"/>
              </w:numPr>
              <w:pBdr>
                <w:top w:space="0" w:sz="0" w:val="nil"/>
                <w:left w:space="0" w:sz="0" w:val="nil"/>
                <w:bottom w:space="0" w:sz="0" w:val="nil"/>
                <w:right w:space="0" w:sz="0" w:val="nil"/>
                <w:between w:space="0" w:sz="0" w:val="nil"/>
              </w:pBdr>
              <w:spacing w:line="259" w:lineRule="auto"/>
              <w:ind w:left="72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Poca información.  </w:t>
            </w:r>
          </w:p>
          <w:p w:rsidR="00000000" w:rsidDel="00000000" w:rsidP="00000000" w:rsidRDefault="00000000" w:rsidRPr="00000000" w14:paraId="0000000B">
            <w:pPr>
              <w:numPr>
                <w:ilvl w:val="0"/>
                <w:numId w:val="2"/>
              </w:numPr>
              <w:pBdr>
                <w:top w:space="0" w:sz="0" w:val="nil"/>
                <w:left w:space="0" w:sz="0" w:val="nil"/>
                <w:bottom w:space="0" w:sz="0" w:val="nil"/>
                <w:right w:space="0" w:sz="0" w:val="nil"/>
                <w:between w:space="0" w:sz="0" w:val="nil"/>
              </w:pBdr>
              <w:spacing w:line="259" w:lineRule="auto"/>
              <w:ind w:left="72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Falta de investigación. </w:t>
            </w:r>
          </w:p>
          <w:p w:rsidR="00000000" w:rsidDel="00000000" w:rsidP="00000000" w:rsidRDefault="00000000" w:rsidRPr="00000000" w14:paraId="0000000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 exportación de frutas. </w:t>
            </w:r>
          </w:p>
          <w:p w:rsidR="00000000" w:rsidDel="00000000" w:rsidP="00000000" w:rsidRDefault="00000000" w:rsidRPr="00000000" w14:paraId="0000000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Falta de métodos para identificar los defectos en el aguacate.</w:t>
            </w:r>
          </w:p>
          <w:p w:rsidR="00000000" w:rsidDel="00000000" w:rsidP="00000000" w:rsidRDefault="00000000" w:rsidRPr="00000000" w14:paraId="0000000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Falta de interacción con los clientes para tener un mismo proceso de análisis de calidad del aguacate.</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10">
            <w:pPr>
              <w:ind w:left="72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¿Cuál es el problema? </w:t>
            </w:r>
          </w:p>
          <w:p w:rsidR="00000000" w:rsidDel="00000000" w:rsidP="00000000" w:rsidRDefault="00000000" w:rsidRPr="00000000" w14:paraId="00000011">
            <w:pPr>
              <w:numPr>
                <w:ilvl w:val="0"/>
                <w:numId w:val="1"/>
              </w:numPr>
              <w:ind w:left="720" w:hanging="360"/>
              <w:rPr>
                <w:rFonts w:ascii="Arial" w:cs="Arial" w:eastAsia="Arial" w:hAnsi="Arial"/>
                <w:sz w:val="20"/>
                <w:szCs w:val="20"/>
                <w:u w:val="none"/>
              </w:rPr>
            </w:pPr>
            <w:r w:rsidDel="00000000" w:rsidR="00000000" w:rsidRPr="00000000">
              <w:rPr>
                <w:rFonts w:ascii="Times New Roman" w:cs="Times New Roman" w:eastAsia="Times New Roman" w:hAnsi="Times New Roman"/>
                <w:sz w:val="20"/>
                <w:szCs w:val="20"/>
                <w:rtl w:val="0"/>
              </w:rPr>
              <w:t xml:space="preserve">Existe una gran pérdida de aguacates (19,38%) antes de ser exportados (En el proceso de descarte y clasificación por defectos del fruto realizado en las maquilas), la mayoría de aguacates tienen una calificación de “regulares” cuando son recibidos en el puerto de Róterdam y el  12,85% no son aceptados (Al realizar el reporte de calidad de los aguacates), ya que se identifica que el fruto no llega en el estado óptimo esperado.</w:t>
            </w:r>
          </w:p>
          <w:p w:rsidR="00000000" w:rsidDel="00000000" w:rsidP="00000000" w:rsidRDefault="00000000" w:rsidRPr="00000000" w14:paraId="00000012">
            <w:pPr>
              <w:ind w:left="72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Defina el cuándo, el qué, el cuánto – magnitud - y el efecto - consecuencia o síntoma -</w:t>
            </w:r>
          </w:p>
          <w:p w:rsidR="00000000" w:rsidDel="00000000" w:rsidP="00000000" w:rsidRDefault="00000000" w:rsidRPr="00000000" w14:paraId="00000013">
            <w:pPr>
              <w:numPr>
                <w:ilvl w:val="0"/>
                <w:numId w:val="3"/>
              </w:numPr>
              <w:pBdr>
                <w:top w:space="0" w:sz="0" w:val="nil"/>
                <w:left w:space="0" w:sz="0" w:val="nil"/>
                <w:bottom w:space="0" w:sz="0" w:val="nil"/>
                <w:right w:space="0" w:sz="0" w:val="nil"/>
                <w:between w:space="0" w:sz="0" w:val="nil"/>
              </w:pBdr>
              <w:spacing w:line="259" w:lineRule="auto"/>
              <w:ind w:left="720" w:hanging="360"/>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Cuando:</w:t>
            </w:r>
          </w:p>
          <w:p w:rsidR="00000000" w:rsidDel="00000000" w:rsidP="00000000" w:rsidRDefault="00000000" w:rsidRPr="00000000" w14:paraId="00000014">
            <w:pPr>
              <w:pBdr>
                <w:top w:space="0" w:sz="0" w:val="nil"/>
                <w:left w:space="0" w:sz="0" w:val="nil"/>
                <w:bottom w:space="0" w:sz="0" w:val="nil"/>
                <w:right w:space="0" w:sz="0" w:val="nil"/>
                <w:between w:space="0" w:sz="0" w:val="nil"/>
              </w:pBdr>
              <w:spacing w:line="259" w:lineRule="auto"/>
              <w:ind w:left="720" w:firstLine="0"/>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Antes de la exportación del aguacate </w:t>
            </w:r>
          </w:p>
          <w:p w:rsidR="00000000" w:rsidDel="00000000" w:rsidP="00000000" w:rsidRDefault="00000000" w:rsidRPr="00000000" w14:paraId="00000015">
            <w:pPr>
              <w:pBdr>
                <w:top w:space="0" w:sz="0" w:val="nil"/>
                <w:left w:space="0" w:sz="0" w:val="nil"/>
                <w:bottom w:space="0" w:sz="0" w:val="nil"/>
                <w:right w:space="0" w:sz="0" w:val="nil"/>
                <w:between w:space="0" w:sz="0" w:val="nil"/>
              </w:pBdr>
              <w:spacing w:line="259" w:lineRule="auto"/>
              <w:ind w:left="720" w:firstLine="0"/>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Proceso de maduración del aguacate </w:t>
            </w:r>
          </w:p>
          <w:p w:rsidR="00000000" w:rsidDel="00000000" w:rsidP="00000000" w:rsidRDefault="00000000" w:rsidRPr="00000000" w14:paraId="00000016">
            <w:pPr>
              <w:pBdr>
                <w:top w:space="0" w:sz="0" w:val="nil"/>
                <w:left w:space="0" w:sz="0" w:val="nil"/>
                <w:bottom w:space="0" w:sz="0" w:val="nil"/>
                <w:right w:space="0" w:sz="0" w:val="nil"/>
                <w:between w:space="0" w:sz="0" w:val="nil"/>
              </w:pBdr>
              <w:spacing w:line="259"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Identificación de defectos en el aguacate</w:t>
            </w:r>
          </w:p>
          <w:p w:rsidR="00000000" w:rsidDel="00000000" w:rsidP="00000000" w:rsidRDefault="00000000" w:rsidRPr="00000000" w14:paraId="00000017">
            <w:pPr>
              <w:numPr>
                <w:ilvl w:val="0"/>
                <w:numId w:val="3"/>
              </w:numPr>
              <w:pBdr>
                <w:top w:space="0" w:sz="0" w:val="nil"/>
                <w:left w:space="0" w:sz="0" w:val="nil"/>
                <w:bottom w:space="0" w:sz="0" w:val="nil"/>
                <w:right w:space="0" w:sz="0" w:val="nil"/>
                <w:between w:space="0" w:sz="0" w:val="nil"/>
              </w:pBdr>
              <w:spacing w:line="259" w:lineRule="auto"/>
              <w:ind w:left="720" w:hanging="360"/>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Qué:</w:t>
            </w:r>
          </w:p>
          <w:p w:rsidR="00000000" w:rsidDel="00000000" w:rsidP="00000000" w:rsidRDefault="00000000" w:rsidRPr="00000000" w14:paraId="00000018">
            <w:pPr>
              <w:pBdr>
                <w:top w:space="0" w:sz="0" w:val="nil"/>
                <w:left w:space="0" w:sz="0" w:val="nil"/>
                <w:bottom w:space="0" w:sz="0" w:val="nil"/>
                <w:right w:space="0" w:sz="0" w:val="nil"/>
                <w:between w:space="0" w:sz="0" w:val="nil"/>
              </w:pBdr>
              <w:spacing w:line="259" w:lineRule="auto"/>
              <w:ind w:left="720" w:firstLine="0"/>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Aguacate </w:t>
            </w:r>
          </w:p>
          <w:p w:rsidR="00000000" w:rsidDel="00000000" w:rsidP="00000000" w:rsidRDefault="00000000" w:rsidRPr="00000000" w14:paraId="00000019">
            <w:pPr>
              <w:numPr>
                <w:ilvl w:val="0"/>
                <w:numId w:val="3"/>
              </w:numPr>
              <w:pBdr>
                <w:top w:space="0" w:sz="0" w:val="nil"/>
                <w:left w:space="0" w:sz="0" w:val="nil"/>
                <w:bottom w:space="0" w:sz="0" w:val="nil"/>
                <w:right w:space="0" w:sz="0" w:val="nil"/>
                <w:between w:space="0" w:sz="0" w:val="nil"/>
              </w:pBdr>
              <w:spacing w:line="259" w:lineRule="auto"/>
              <w:ind w:left="720" w:hanging="360"/>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Cuánto:</w:t>
            </w:r>
          </w:p>
          <w:p w:rsidR="00000000" w:rsidDel="00000000" w:rsidP="00000000" w:rsidRDefault="00000000" w:rsidRPr="00000000" w14:paraId="0000001A">
            <w:pPr>
              <w:pBdr>
                <w:top w:space="0" w:sz="0" w:val="nil"/>
                <w:left w:space="0" w:sz="0" w:val="nil"/>
                <w:bottom w:space="0" w:sz="0" w:val="nil"/>
                <w:right w:space="0" w:sz="0" w:val="nil"/>
                <w:between w:space="0" w:sz="0" w:val="nil"/>
              </w:pBdr>
              <w:spacing w:line="259" w:lineRule="auto"/>
              <w:ind w:left="7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000000"/>
                <w:sz w:val="20"/>
                <w:szCs w:val="20"/>
                <w:rtl w:val="0"/>
              </w:rPr>
              <w:t xml:space="preserve">Que dure más de 34 días.</w:t>
            </w:r>
            <w:r w:rsidDel="00000000" w:rsidR="00000000" w:rsidRPr="00000000">
              <w:rPr>
                <w:rtl w:val="0"/>
              </w:rPr>
            </w:r>
          </w:p>
          <w:p w:rsidR="00000000" w:rsidDel="00000000" w:rsidP="00000000" w:rsidRDefault="00000000" w:rsidRPr="00000000" w14:paraId="0000001B">
            <w:pPr>
              <w:numPr>
                <w:ilvl w:val="0"/>
                <w:numId w:val="2"/>
              </w:numPr>
              <w:pBdr>
                <w:top w:space="0" w:sz="0" w:val="nil"/>
                <w:left w:space="0" w:sz="0" w:val="nil"/>
                <w:bottom w:space="0" w:sz="0" w:val="nil"/>
                <w:right w:space="0" w:sz="0" w:val="nil"/>
                <w:between w:space="0" w:sz="0" w:val="nil"/>
              </w:pBdr>
              <w:spacing w:line="259" w:lineRule="auto"/>
              <w:ind w:left="720" w:hanging="36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Efecto:</w:t>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pacing w:line="259" w:lineRule="auto"/>
              <w:ind w:left="720" w:firstLine="0"/>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Alargar la duración del aguacate </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line="259" w:lineRule="auto"/>
              <w:ind w:left="720" w:firstLine="0"/>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Controlar el proceso de maduración del aguacate </w:t>
            </w:r>
          </w:p>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60" w:line="259" w:lineRule="auto"/>
              <w:ind w:left="720" w:firstLine="0"/>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Controlar</w:t>
            </w:r>
            <w:r w:rsidDel="00000000" w:rsidR="00000000" w:rsidRPr="00000000">
              <w:rPr>
                <w:rFonts w:ascii="Times New Roman" w:cs="Times New Roman" w:eastAsia="Times New Roman" w:hAnsi="Times New Roman"/>
                <w:color w:val="000000"/>
                <w:sz w:val="20"/>
                <w:szCs w:val="20"/>
                <w:rtl w:val="0"/>
              </w:rPr>
              <w:t xml:space="preserve"> la calidad del aguacate</w:t>
            </w:r>
            <w:r w:rsidDel="00000000" w:rsidR="00000000" w:rsidRPr="00000000">
              <w:rPr>
                <w:rFonts w:ascii="Times New Roman" w:cs="Times New Roman" w:eastAsia="Times New Roman" w:hAnsi="Times New Roman"/>
                <w:sz w:val="20"/>
                <w:szCs w:val="20"/>
                <w:rtl w:val="0"/>
              </w:rPr>
              <w:t xml:space="preserve"> hasta que sea recibido en Róterdam</w:t>
            </w:r>
            <w:r w:rsidDel="00000000" w:rsidR="00000000" w:rsidRPr="00000000">
              <w:rPr>
                <w:rtl w:val="0"/>
              </w:rPr>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21">
            <w:pPr>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¿Cuál es la importancia de este problema u oportunidad? </w:t>
            </w:r>
          </w:p>
          <w:p w:rsidR="00000000" w:rsidDel="00000000" w:rsidP="00000000" w:rsidRDefault="00000000" w:rsidRPr="00000000" w14:paraId="00000022">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numPr>
                <w:ilvl w:val="0"/>
                <w:numId w:val="2"/>
              </w:numPr>
              <w:pBdr>
                <w:top w:space="0" w:sz="0" w:val="nil"/>
                <w:left w:space="0" w:sz="0" w:val="nil"/>
                <w:bottom w:space="0" w:sz="0" w:val="nil"/>
                <w:right w:space="0" w:sz="0" w:val="nil"/>
                <w:between w:space="0" w:sz="0" w:val="nil"/>
              </w:pBdr>
              <w:spacing w:line="259" w:lineRule="auto"/>
              <w:ind w:left="720" w:hanging="360"/>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El que los aguacates no sean aceptados al llegar a Róterdam genera una pérdida de E 15 296,95 para la empresa ASCAFÉ, además de que afecta su imagen, ya que lo que se busca es que la</w:t>
            </w:r>
            <w:r w:rsidDel="00000000" w:rsidR="00000000" w:rsidRPr="00000000">
              <w:rPr>
                <w:rFonts w:ascii="Times New Roman" w:cs="Times New Roman" w:eastAsia="Times New Roman" w:hAnsi="Times New Roman"/>
                <w:color w:val="000000"/>
                <w:sz w:val="20"/>
                <w:szCs w:val="20"/>
                <w:rtl w:val="0"/>
              </w:rPr>
              <w:t xml:space="preserve"> experiencia del consumidor en el exterior sea agradable y quiera seguir comprando el aguacate, pero </w:t>
            </w:r>
            <w:r w:rsidDel="00000000" w:rsidR="00000000" w:rsidRPr="00000000">
              <w:rPr>
                <w:rFonts w:ascii="Times New Roman" w:cs="Times New Roman" w:eastAsia="Times New Roman" w:hAnsi="Times New Roman"/>
                <w:sz w:val="20"/>
                <w:szCs w:val="20"/>
                <w:rtl w:val="0"/>
              </w:rPr>
              <w:t xml:space="preserve">e</w:t>
            </w:r>
            <w:r w:rsidDel="00000000" w:rsidR="00000000" w:rsidRPr="00000000">
              <w:rPr>
                <w:rFonts w:ascii="Times New Roman" w:cs="Times New Roman" w:eastAsia="Times New Roman" w:hAnsi="Times New Roman"/>
                <w:color w:val="000000"/>
                <w:sz w:val="20"/>
                <w:szCs w:val="20"/>
                <w:rtl w:val="0"/>
              </w:rPr>
              <w:t xml:space="preserve">l</w:t>
            </w:r>
            <w:r w:rsidDel="00000000" w:rsidR="00000000" w:rsidRPr="00000000">
              <w:rPr>
                <w:rFonts w:ascii="Times New Roman" w:cs="Times New Roman" w:eastAsia="Times New Roman" w:hAnsi="Times New Roman"/>
                <w:sz w:val="20"/>
                <w:szCs w:val="20"/>
                <w:rtl w:val="0"/>
              </w:rPr>
              <w:t xml:space="preserve"> no recibir el fruto en las condiciones esperadas, ocasiona el efecto contrario.</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60" w:line="259" w:lineRule="auto"/>
              <w:ind w:left="720" w:firstLine="0"/>
              <w:rPr>
                <w:rFonts w:ascii="Times New Roman" w:cs="Times New Roman" w:eastAsia="Times New Roman" w:hAnsi="Times New Roman"/>
                <w:color w:val="000000"/>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25">
            <w:pPr>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¿Qué evidencias tiene para afirmar que este problema u oportunidad es importante?</w:t>
            </w:r>
          </w:p>
          <w:p w:rsidR="00000000" w:rsidDel="00000000" w:rsidP="00000000" w:rsidRDefault="00000000" w:rsidRPr="00000000" w14:paraId="00000026">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numPr>
                <w:ilvl w:val="0"/>
                <w:numId w:val="2"/>
              </w:numPr>
              <w:pBdr>
                <w:top w:space="0" w:sz="0" w:val="nil"/>
                <w:left w:space="0" w:sz="0" w:val="nil"/>
                <w:bottom w:space="0" w:sz="0" w:val="nil"/>
                <w:right w:space="0" w:sz="0" w:val="nil"/>
                <w:between w:space="0" w:sz="0" w:val="nil"/>
              </w:pBdr>
              <w:spacing w:after="160" w:line="259" w:lineRule="auto"/>
              <w:ind w:left="72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Como se mencionó anteriormente, con base en los datos suministrados por la empresa ASCAFÉ, correspondientes a las exportaciones de aguacate Hass realizadas en el intervalo de tiempo entre Abril del 2019 hasta Noviembre del 2021, se evidencia que en promedio, existe una pérdida del 19,38% de la materia prima antes de ser exportada, y que un 12,85% de aguacates no son aceptados al ser recibidos en el puerto de Róterdam.</w:t>
            </w:r>
          </w:p>
        </w:tc>
      </w:tr>
      <w:tr>
        <w:trPr>
          <w:cantSplit w:val="0"/>
          <w:trHeight w:val="709.0771484375" w:hRule="atLeast"/>
          <w:tblHeader w:val="0"/>
        </w:trPr>
        <w:tc>
          <w:tcPr/>
          <w:p w:rsidR="00000000" w:rsidDel="00000000" w:rsidP="00000000" w:rsidRDefault="00000000" w:rsidRPr="00000000" w14:paraId="00000028">
            <w:pPr>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¿Qué podría ocurrir si este problema u oportunidad no es atendido oportuna y eficazmente?</w:t>
            </w:r>
          </w:p>
          <w:p w:rsidR="00000000" w:rsidDel="00000000" w:rsidP="00000000" w:rsidRDefault="00000000" w:rsidRPr="00000000" w14:paraId="00000029">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numPr>
                <w:ilvl w:val="0"/>
                <w:numId w:val="2"/>
              </w:numPr>
              <w:pBdr>
                <w:top w:space="0" w:sz="0" w:val="nil"/>
                <w:left w:space="0" w:sz="0" w:val="nil"/>
                <w:bottom w:space="0" w:sz="0" w:val="nil"/>
                <w:right w:space="0" w:sz="0" w:val="nil"/>
                <w:between w:space="0" w:sz="0" w:val="nil"/>
              </w:pBdr>
              <w:spacing w:after="160" w:line="259" w:lineRule="auto"/>
              <w:ind w:left="72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Disminución de exportación de aguacate para la empresa Ascafé </w:t>
            </w:r>
          </w:p>
          <w:p w:rsidR="00000000" w:rsidDel="00000000" w:rsidP="00000000" w:rsidRDefault="00000000" w:rsidRPr="00000000" w14:paraId="0000002B">
            <w:pPr>
              <w:jc w:val="both"/>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2C">
            <w:pPr>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¿Qué puede hacer el equipo para controlar el problema o aprovechar la oportunidad?</w:t>
            </w:r>
          </w:p>
          <w:p w:rsidR="00000000" w:rsidDel="00000000" w:rsidP="00000000" w:rsidRDefault="00000000" w:rsidRPr="00000000" w14:paraId="0000002D">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numPr>
                <w:ilvl w:val="0"/>
                <w:numId w:val="2"/>
              </w:numPr>
              <w:pBdr>
                <w:top w:space="0" w:sz="0" w:val="nil"/>
                <w:left w:space="0" w:sz="0" w:val="nil"/>
                <w:bottom w:space="0" w:sz="0" w:val="nil"/>
                <w:right w:space="0" w:sz="0" w:val="nil"/>
                <w:between w:space="0" w:sz="0" w:val="nil"/>
              </w:pBdr>
              <w:spacing w:line="259" w:lineRule="auto"/>
              <w:ind w:left="72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Buscar alternativas que permitan disminuir la cantidad de aguacates </w:t>
            </w:r>
            <w:r w:rsidDel="00000000" w:rsidR="00000000" w:rsidRPr="00000000">
              <w:rPr>
                <w:rFonts w:ascii="Times New Roman" w:cs="Times New Roman" w:eastAsia="Times New Roman" w:hAnsi="Times New Roman"/>
                <w:sz w:val="20"/>
                <w:szCs w:val="20"/>
                <w:rtl w:val="0"/>
              </w:rPr>
              <w:t xml:space="preserve">exportados con defectos y/o en mal estado</w:t>
            </w:r>
            <w:r w:rsidDel="00000000" w:rsidR="00000000" w:rsidRPr="00000000">
              <w:rPr>
                <w:rFonts w:ascii="Times New Roman" w:cs="Times New Roman" w:eastAsia="Times New Roman" w:hAnsi="Times New Roman"/>
                <w:color w:val="000000"/>
                <w:sz w:val="20"/>
                <w:szCs w:val="20"/>
                <w:rtl w:val="0"/>
              </w:rPr>
              <w:t xml:space="preserve">, </w:t>
            </w:r>
            <w:r w:rsidDel="00000000" w:rsidR="00000000" w:rsidRPr="00000000">
              <w:rPr>
                <w:rFonts w:ascii="Times New Roman" w:cs="Times New Roman" w:eastAsia="Times New Roman" w:hAnsi="Times New Roman"/>
                <w:sz w:val="20"/>
                <w:szCs w:val="20"/>
                <w:rtl w:val="0"/>
              </w:rPr>
              <w:t xml:space="preserve">tomando como punto de estudio </w:t>
            </w:r>
            <w:r w:rsidDel="00000000" w:rsidR="00000000" w:rsidRPr="00000000">
              <w:rPr>
                <w:rFonts w:ascii="Times New Roman" w:cs="Times New Roman" w:eastAsia="Times New Roman" w:hAnsi="Times New Roman"/>
                <w:color w:val="000000"/>
                <w:sz w:val="20"/>
                <w:szCs w:val="20"/>
                <w:rtl w:val="0"/>
              </w:rPr>
              <w:t xml:space="preserve">desde que se empieza el proceso de </w:t>
            </w:r>
            <w:r w:rsidDel="00000000" w:rsidR="00000000" w:rsidRPr="00000000">
              <w:rPr>
                <w:rFonts w:ascii="Times New Roman" w:cs="Times New Roman" w:eastAsia="Times New Roman" w:hAnsi="Times New Roman"/>
                <w:sz w:val="20"/>
                <w:szCs w:val="20"/>
                <w:rtl w:val="0"/>
              </w:rPr>
              <w:t xml:space="preserve">cosecha</w:t>
            </w:r>
            <w:r w:rsidDel="00000000" w:rsidR="00000000" w:rsidRPr="00000000">
              <w:rPr>
                <w:rFonts w:ascii="Times New Roman" w:cs="Times New Roman" w:eastAsia="Times New Roman" w:hAnsi="Times New Roman"/>
                <w:color w:val="000000"/>
                <w:sz w:val="20"/>
                <w:szCs w:val="20"/>
                <w:rtl w:val="0"/>
              </w:rPr>
              <w:t xml:space="preserve">, hasta</w:t>
            </w:r>
            <w:r w:rsidDel="00000000" w:rsidR="00000000" w:rsidRPr="00000000">
              <w:rPr>
                <w:rFonts w:ascii="Times New Roman" w:cs="Times New Roman" w:eastAsia="Times New Roman" w:hAnsi="Times New Roman"/>
                <w:sz w:val="20"/>
                <w:szCs w:val="20"/>
                <w:rtl w:val="0"/>
              </w:rPr>
              <w:t xml:space="preserve"> que los aguacates son enviados a las maquilas.</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line="259" w:lineRule="auto"/>
              <w:ind w:left="720" w:firstLine="0"/>
              <w:jc w:val="both"/>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30">
            <w:pPr>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¿En qué entornos (sectores, empresas, comunidades, etc.) podría aplicarse esta propuesta?</w:t>
            </w:r>
          </w:p>
          <w:p w:rsidR="00000000" w:rsidDel="00000000" w:rsidP="00000000" w:rsidRDefault="00000000" w:rsidRPr="00000000" w14:paraId="00000031">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numPr>
                <w:ilvl w:val="0"/>
                <w:numId w:val="2"/>
              </w:numPr>
              <w:pBdr>
                <w:top w:space="0" w:sz="0" w:val="nil"/>
                <w:left w:space="0" w:sz="0" w:val="nil"/>
                <w:bottom w:space="0" w:sz="0" w:val="nil"/>
                <w:right w:space="0" w:sz="0" w:val="nil"/>
                <w:between w:space="0" w:sz="0" w:val="nil"/>
              </w:pBdr>
              <w:spacing w:after="160" w:line="259" w:lineRule="auto"/>
              <w:ind w:left="72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En toda la industria exportadora de aguacates Hass. </w:t>
            </w:r>
          </w:p>
          <w:p w:rsidR="00000000" w:rsidDel="00000000" w:rsidP="00000000" w:rsidRDefault="00000000" w:rsidRPr="00000000" w14:paraId="00000033">
            <w:pPr>
              <w:jc w:val="both"/>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34">
            <w:pPr>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¿Cuáles son los beneficios reales de su propuesta o </w:t>
            </w:r>
            <w:r w:rsidDel="00000000" w:rsidR="00000000" w:rsidRPr="00000000">
              <w:rPr>
                <w:rFonts w:ascii="Times New Roman" w:cs="Times New Roman" w:eastAsia="Times New Roman" w:hAnsi="Times New Roman"/>
                <w:i w:val="1"/>
                <w:sz w:val="20"/>
                <w:szCs w:val="20"/>
                <w:rtl w:val="0"/>
              </w:rPr>
              <w:t xml:space="preserve">proyecto</w:t>
            </w:r>
            <w:r w:rsidDel="00000000" w:rsidR="00000000" w:rsidRPr="00000000">
              <w:rPr>
                <w:rFonts w:ascii="Times New Roman" w:cs="Times New Roman" w:eastAsia="Times New Roman" w:hAnsi="Times New Roman"/>
                <w:i w:val="1"/>
                <w:sz w:val="20"/>
                <w:szCs w:val="20"/>
                <w:rtl w:val="0"/>
              </w:rPr>
              <w:t xml:space="preserve">?</w:t>
            </w:r>
          </w:p>
          <w:p w:rsidR="00000000" w:rsidDel="00000000" w:rsidP="00000000" w:rsidRDefault="00000000" w:rsidRPr="00000000" w14:paraId="00000035">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numPr>
                <w:ilvl w:val="0"/>
                <w:numId w:val="2"/>
              </w:numPr>
              <w:pBdr>
                <w:top w:space="0" w:sz="0" w:val="nil"/>
                <w:left w:space="0" w:sz="0" w:val="nil"/>
                <w:bottom w:space="0" w:sz="0" w:val="nil"/>
                <w:right w:space="0" w:sz="0" w:val="nil"/>
                <w:between w:space="0" w:sz="0" w:val="nil"/>
              </w:pBdr>
              <w:spacing w:after="160" w:line="259" w:lineRule="auto"/>
              <w:ind w:left="72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Generar  mayores ingresos para la empresa ASCAFÉ, mediante la reducción de  pérdidas causadas por la mala calidad con la que llegan los aguacates al puerto de Róterdam; de modo que todos los trabajadores e inversionistas relacionados con ASCAFÉ en esta línea de producción, se verán beneficiados. </w:t>
            </w:r>
            <w:r w:rsidDel="00000000" w:rsidR="00000000" w:rsidRPr="00000000">
              <w:rPr>
                <w:rtl w:val="0"/>
              </w:rPr>
            </w:r>
          </w:p>
          <w:p w:rsidR="00000000" w:rsidDel="00000000" w:rsidP="00000000" w:rsidRDefault="00000000" w:rsidRPr="00000000" w14:paraId="00000037">
            <w:pPr>
              <w:jc w:val="both"/>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38">
            <w:pPr>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¿Cuáles son los beneficios potenciales de su propuesta o proyecto?</w:t>
            </w:r>
          </w:p>
          <w:p w:rsidR="00000000" w:rsidDel="00000000" w:rsidP="00000000" w:rsidRDefault="00000000" w:rsidRPr="00000000" w14:paraId="00000039">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Posicionar a Colombia como uno de los primeros exportadores de aguacate en el mundo, creando una mejor imagen del producto colombiano. </w:t>
            </w:r>
          </w:p>
          <w:p w:rsidR="00000000" w:rsidDel="00000000" w:rsidP="00000000" w:rsidRDefault="00000000" w:rsidRPr="00000000" w14:paraId="0000003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Posibilidad de implementar el mismo mecanismo para otros frutos.</w:t>
            </w:r>
          </w:p>
          <w:p w:rsidR="00000000" w:rsidDel="00000000" w:rsidP="00000000" w:rsidRDefault="00000000" w:rsidRPr="00000000" w14:paraId="0000003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Generar ventajas competitivas en mercados internacionales.</w:t>
            </w:r>
          </w:p>
          <w:p w:rsidR="00000000" w:rsidDel="00000000" w:rsidP="00000000" w:rsidRDefault="00000000" w:rsidRPr="00000000" w14:paraId="0000003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59" w:lineRule="auto"/>
              <w:ind w:left="720" w:right="0" w:hanging="36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Mejorar el índice de competitividad de la exportación del aguacate Hass en el Cauca.</w:t>
            </w:r>
          </w:p>
          <w:p w:rsidR="00000000" w:rsidDel="00000000" w:rsidP="00000000" w:rsidRDefault="00000000" w:rsidRPr="00000000" w14:paraId="0000003E">
            <w:pPr>
              <w:jc w:val="both"/>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3F">
            <w:pPr>
              <w:jc w:val="both"/>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¿Cómo obtendrá la información para responder las preguntas planteadas en esta Hoja de Trabajo?</w:t>
            </w:r>
          </w:p>
          <w:p w:rsidR="00000000" w:rsidDel="00000000" w:rsidP="00000000" w:rsidRDefault="00000000" w:rsidRPr="00000000" w14:paraId="00000040">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numPr>
                <w:ilvl w:val="0"/>
                <w:numId w:val="2"/>
              </w:numPr>
              <w:pBdr>
                <w:top w:space="0" w:sz="0" w:val="nil"/>
                <w:left w:space="0" w:sz="0" w:val="nil"/>
                <w:bottom w:space="0" w:sz="0" w:val="nil"/>
                <w:right w:space="0" w:sz="0" w:val="nil"/>
                <w:between w:space="0" w:sz="0" w:val="nil"/>
              </w:pBdr>
              <w:spacing w:line="259" w:lineRule="auto"/>
              <w:ind w:left="72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Con Investigación de información respecto al tema. Adicionalmente, con los datos proporcionados por la empresa. </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spacing w:line="259" w:lineRule="auto"/>
              <w:ind w:left="720" w:firstLine="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3">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¿Qué fuentes consultará? ¿Qué recursos empleará? ¿Cómo procesará y utilizará esta información?</w:t>
            </w:r>
          </w:p>
          <w:p w:rsidR="00000000" w:rsidDel="00000000" w:rsidP="00000000" w:rsidRDefault="00000000" w:rsidRPr="00000000" w14:paraId="00000044">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numPr>
                <w:ilvl w:val="0"/>
                <w:numId w:val="2"/>
              </w:numPr>
              <w:pBdr>
                <w:top w:space="0" w:sz="0" w:val="nil"/>
                <w:left w:space="0" w:sz="0" w:val="nil"/>
                <w:bottom w:space="0" w:sz="0" w:val="nil"/>
                <w:right w:space="0" w:sz="0" w:val="nil"/>
                <w:between w:space="0" w:sz="0" w:val="nil"/>
              </w:pBdr>
              <w:spacing w:after="160" w:line="259" w:lineRule="auto"/>
              <w:ind w:left="720" w:hanging="360"/>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20"/>
                <w:szCs w:val="20"/>
                <w:rtl w:val="0"/>
              </w:rPr>
              <w:t xml:space="preserve">Archivos educativos, artículos científicos</w:t>
            </w:r>
            <w:r w:rsidDel="00000000" w:rsidR="00000000" w:rsidRPr="00000000">
              <w:rPr>
                <w:rFonts w:ascii="Times New Roman" w:cs="Times New Roman" w:eastAsia="Times New Roman" w:hAnsi="Times New Roman"/>
                <w:sz w:val="20"/>
                <w:szCs w:val="20"/>
                <w:rtl w:val="0"/>
              </w:rPr>
              <w:t xml:space="preserve"> y  reportes de calidad.</w:t>
            </w:r>
            <w:r w:rsidDel="00000000" w:rsidR="00000000" w:rsidRPr="00000000">
              <w:rPr>
                <w:rtl w:val="0"/>
              </w:rPr>
            </w:r>
          </w:p>
          <w:p w:rsidR="00000000" w:rsidDel="00000000" w:rsidP="00000000" w:rsidRDefault="00000000" w:rsidRPr="00000000" w14:paraId="00000046">
            <w:pPr>
              <w:jc w:val="both"/>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47">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Haga un breve resumen de todo lo anterior:</w:t>
            </w:r>
          </w:p>
          <w:p w:rsidR="00000000" w:rsidDel="00000000" w:rsidP="00000000" w:rsidRDefault="00000000" w:rsidRPr="00000000" w14:paraId="00000048">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En Colombia desde hace años se presenta un problema socio-económico, donde los cultivos ilícitos han hecho parte del sustento de muchos campesinos que se ven obligados a esta situación. Para ello, se ha generado la búsqueda de cultivos sustitutos que les permita tener un sustento económico que no sea al margen de la ley, tales como, el cultivo de “Aguacate Hass”, proyecto llevado a cabo por la empresa ASCAFÉ, la cual es encargada de la exportación de estos aguacates.</w:t>
            </w:r>
          </w:p>
          <w:p w:rsidR="00000000" w:rsidDel="00000000" w:rsidP="00000000" w:rsidRDefault="00000000" w:rsidRPr="00000000" w14:paraId="0000004A">
            <w:pPr>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Debido a la problemática u oportunidad presentada por la empresa, se plantea un proyecto mediante el cual se logre resolver el inconveniente del mal estado en el que llegan la mayoría de los aguacates al exterior (Europa). Para encontrar una solución a esta problemática, nos basáremos en información suministrada por la empresa, como también, por los artículos científicos que, encontrados en los repositorios de la universidad, para la cual se espera ayudar a la empresa y a todo el sector agrícola exportador de frutos. De esta manera, ayudaríamos a posicionar a Colombia como uno de los mejores exportadores en el mundo. </w:t>
            </w:r>
          </w:p>
          <w:p w:rsidR="00000000" w:rsidDel="00000000" w:rsidP="00000000" w:rsidRDefault="00000000" w:rsidRPr="00000000" w14:paraId="0000004C">
            <w:pPr>
              <w:jc w:val="both"/>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04D">
      <w:pPr>
        <w:rPr>
          <w:rFonts w:ascii="Times New Roman" w:cs="Times New Roman" w:eastAsia="Times New Roman" w:hAnsi="Times New Roman"/>
          <w:sz w:val="12"/>
          <w:szCs w:val="12"/>
        </w:rPr>
      </w:pPr>
      <w:r w:rsidDel="00000000" w:rsidR="00000000" w:rsidRPr="00000000">
        <w:rPr>
          <w:rFonts w:ascii="Times New Roman" w:cs="Times New Roman" w:eastAsia="Times New Roman" w:hAnsi="Times New Roman"/>
          <w:sz w:val="12"/>
          <w:szCs w:val="12"/>
          <w:rtl w:val="0"/>
        </w:rPr>
        <w:t xml:space="preserve">(Modificado de Las Claves Prácticas de Seis Sigma – Pande, Neuman y Cavanagh – McGraw-Hill)</w:t>
      </w:r>
    </w:p>
    <w:p w:rsidR="00000000" w:rsidDel="00000000" w:rsidP="00000000" w:rsidRDefault="00000000" w:rsidRPr="00000000" w14:paraId="0000004E">
      <w:pP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16"/>
          <w:szCs w:val="16"/>
          <w:rtl w:val="0"/>
        </w:rPr>
        <w:t xml:space="preserve">Fecha de elaboración: 28/02/2022</w:t>
      </w:r>
    </w:p>
    <w:p w:rsidR="00000000" w:rsidDel="00000000" w:rsidP="00000000" w:rsidRDefault="00000000" w:rsidRPr="00000000" w14:paraId="00000050">
      <w:pPr>
        <w:rPr>
          <w:rFonts w:ascii="Times New Roman" w:cs="Times New Roman" w:eastAsia="Times New Roman" w:hAnsi="Times New Roman"/>
          <w:sz w:val="16"/>
          <w:szCs w:val="16"/>
        </w:rPr>
      </w:pPr>
      <w:r w:rsidDel="00000000" w:rsidR="00000000" w:rsidRPr="00000000">
        <w:rPr>
          <w:rtl w:val="0"/>
        </w:rPr>
      </w:r>
    </w:p>
    <w:p w:rsidR="00000000" w:rsidDel="00000000" w:rsidP="00000000" w:rsidRDefault="00000000" w:rsidRPr="00000000" w14:paraId="00000051">
      <w:pPr>
        <w:rPr>
          <w:rFonts w:ascii="Arial" w:cs="Arial" w:eastAsia="Arial" w:hAnsi="Arial"/>
          <w:sz w:val="16"/>
          <w:szCs w:val="16"/>
        </w:rPr>
      </w:pPr>
      <w:r w:rsidDel="00000000" w:rsidR="00000000" w:rsidRPr="00000000">
        <w:rPr>
          <w:rtl w:val="0"/>
        </w:rPr>
      </w:r>
    </w:p>
    <w:sectPr>
      <w:pgSz w:h="15840" w:w="12240" w:orient="portrait"/>
      <w:pgMar w:bottom="567" w:top="567" w:left="1701" w:right="170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Arial"/>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0"/>
      <w:numFmt w:val="bullet"/>
      <w:lvlText w:val="●"/>
      <w:lvlJc w:val="left"/>
      <w:pPr>
        <w:ind w:left="720" w:hanging="360"/>
      </w:pPr>
      <w:rPr>
        <w:rFonts w:ascii="Arial" w:cs="Arial" w:eastAsia="Arial" w:hAnsi="Arial"/>
      </w:rPr>
    </w:lvl>
    <w:lvl w:ilvl="1">
      <w:start w:val="1"/>
      <w:numFmt w:val="bullet"/>
      <w:lvlText w:val="○"/>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s-CO"/>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Ttulo1">
    <w:name w:val="heading 1"/>
    <w:basedOn w:val="Normal"/>
    <w:next w:val="Normal"/>
    <w:pPr>
      <w:keepNext w:val="1"/>
      <w:keepLines w:val="1"/>
      <w:spacing w:after="120" w:before="480"/>
      <w:outlineLvl w:val="0"/>
    </w:pPr>
    <w:rPr>
      <w:b w:val="1"/>
      <w:sz w:val="48"/>
      <w:szCs w:val="48"/>
    </w:rPr>
  </w:style>
  <w:style w:type="paragraph" w:styleId="Ttulo2">
    <w:name w:val="heading 2"/>
    <w:basedOn w:val="Normal"/>
    <w:next w:val="Normal"/>
    <w:pPr>
      <w:keepNext w:val="1"/>
      <w:keepLines w:val="1"/>
      <w:spacing w:after="80" w:before="360"/>
      <w:outlineLvl w:val="1"/>
    </w:pPr>
    <w:rPr>
      <w:b w:val="1"/>
      <w:sz w:val="36"/>
      <w:szCs w:val="36"/>
    </w:rPr>
  </w:style>
  <w:style w:type="paragraph" w:styleId="Ttulo3">
    <w:name w:val="heading 3"/>
    <w:basedOn w:val="Normal"/>
    <w:next w:val="Normal"/>
    <w:pPr>
      <w:keepNext w:val="1"/>
      <w:keepLines w:val="1"/>
      <w:spacing w:after="80" w:before="280"/>
      <w:outlineLvl w:val="2"/>
    </w:pPr>
    <w:rPr>
      <w:b w:val="1"/>
      <w:sz w:val="28"/>
      <w:szCs w:val="28"/>
    </w:rPr>
  </w:style>
  <w:style w:type="paragraph" w:styleId="Ttulo4">
    <w:name w:val="heading 4"/>
    <w:basedOn w:val="Normal"/>
    <w:next w:val="Normal"/>
    <w:pPr>
      <w:keepNext w:val="1"/>
      <w:keepLines w:val="1"/>
      <w:spacing w:after="40" w:before="240"/>
      <w:outlineLvl w:val="3"/>
    </w:pPr>
    <w:rPr>
      <w:b w:val="1"/>
      <w:sz w:val="24"/>
      <w:szCs w:val="24"/>
    </w:rPr>
  </w:style>
  <w:style w:type="paragraph" w:styleId="Ttulo5">
    <w:name w:val="heading 5"/>
    <w:basedOn w:val="Normal"/>
    <w:next w:val="Normal"/>
    <w:pPr>
      <w:keepNext w:val="1"/>
      <w:keepLines w:val="1"/>
      <w:spacing w:after="40" w:before="220"/>
      <w:outlineLvl w:val="4"/>
    </w:pPr>
    <w:rPr>
      <w:b w:val="1"/>
    </w:rPr>
  </w:style>
  <w:style w:type="paragraph" w:styleId="Ttulo6">
    <w:name w:val="heading 6"/>
    <w:basedOn w:val="Normal"/>
    <w:next w:val="Normal"/>
    <w:pPr>
      <w:keepNext w:val="1"/>
      <w:keepLines w:val="1"/>
      <w:spacing w:after="40" w:before="200"/>
      <w:outlineLvl w:val="5"/>
    </w:pPr>
    <w:rPr>
      <w:b w:val="1"/>
      <w:sz w:val="20"/>
      <w:szCs w:val="20"/>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pPr>
      <w:keepNext w:val="1"/>
      <w:keepLines w:val="1"/>
      <w:spacing w:after="120" w:before="480"/>
    </w:pPr>
    <w:rPr>
      <w:b w:val="1"/>
      <w:sz w:val="72"/>
      <w:szCs w:val="72"/>
    </w:rPr>
  </w:style>
  <w:style w:type="table" w:styleId="Tablaconcuadrcula">
    <w:name w:val="Table Grid"/>
    <w:basedOn w:val="Tablanormal"/>
    <w:uiPriority w:val="39"/>
    <w:rsid w:val="001F07D1"/>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rrafodelista">
    <w:name w:val="List Paragraph"/>
    <w:basedOn w:val="Normal"/>
    <w:uiPriority w:val="34"/>
    <w:qFormat w:val="1"/>
    <w:rsid w:val="004A7DDF"/>
    <w:pPr>
      <w:ind w:left="720"/>
      <w:contextualSpacing w:val="1"/>
    </w:pPr>
  </w:style>
  <w:style w:type="paragraph" w:styleId="Subttulo">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CellMar>
        <w:top w:w="0.0" w:type="dxa"/>
        <w:left w:w="108.0" w:type="dxa"/>
        <w:bottom w:w="0.0" w:type="dxa"/>
        <w:right w:w="108.0" w:type="dxa"/>
      </w:tblCellMar>
    </w:tblPr>
  </w:style>
  <w:style w:type="character" w:styleId="Refdecomentario">
    <w:name w:val="annotation reference"/>
    <w:basedOn w:val="Fuentedeprrafopredeter"/>
    <w:uiPriority w:val="99"/>
    <w:semiHidden w:val="1"/>
    <w:unhideWhenUsed w:val="1"/>
    <w:rsid w:val="00E6282D"/>
    <w:rPr>
      <w:sz w:val="16"/>
      <w:szCs w:val="16"/>
    </w:rPr>
  </w:style>
  <w:style w:type="paragraph" w:styleId="Textocomentario">
    <w:name w:val="annotation text"/>
    <w:basedOn w:val="Normal"/>
    <w:link w:val="TextocomentarioCar"/>
    <w:uiPriority w:val="99"/>
    <w:semiHidden w:val="1"/>
    <w:unhideWhenUsed w:val="1"/>
    <w:rsid w:val="00E6282D"/>
    <w:pPr>
      <w:spacing w:line="240" w:lineRule="auto"/>
    </w:pPr>
    <w:rPr>
      <w:sz w:val="20"/>
      <w:szCs w:val="20"/>
    </w:rPr>
  </w:style>
  <w:style w:type="character" w:styleId="TextocomentarioCar" w:customStyle="1">
    <w:name w:val="Texto comentario Car"/>
    <w:basedOn w:val="Fuentedeprrafopredeter"/>
    <w:link w:val="Textocomentario"/>
    <w:uiPriority w:val="99"/>
    <w:semiHidden w:val="1"/>
    <w:rsid w:val="00E6282D"/>
    <w:rPr>
      <w:sz w:val="20"/>
      <w:szCs w:val="20"/>
    </w:rPr>
  </w:style>
  <w:style w:type="paragraph" w:styleId="Asuntodelcomentario">
    <w:name w:val="annotation subject"/>
    <w:basedOn w:val="Textocomentario"/>
    <w:next w:val="Textocomentario"/>
    <w:link w:val="AsuntodelcomentarioCar"/>
    <w:uiPriority w:val="99"/>
    <w:semiHidden w:val="1"/>
    <w:unhideWhenUsed w:val="1"/>
    <w:rsid w:val="00E6282D"/>
    <w:rPr>
      <w:b w:val="1"/>
      <w:bCs w:val="1"/>
    </w:rPr>
  </w:style>
  <w:style w:type="character" w:styleId="AsuntodelcomentarioCar" w:customStyle="1">
    <w:name w:val="Asunto del comentario Car"/>
    <w:basedOn w:val="TextocomentarioCar"/>
    <w:link w:val="Asuntodelcomentario"/>
    <w:uiPriority w:val="99"/>
    <w:semiHidden w:val="1"/>
    <w:rsid w:val="00E6282D"/>
    <w:rPr>
      <w:b w:val="1"/>
      <w:bCs w:val="1"/>
      <w:sz w:val="20"/>
      <w:szCs w:val="20"/>
    </w:rPr>
  </w:style>
  <w:style w:type="paragraph" w:styleId="Textodeglobo">
    <w:name w:val="Balloon Text"/>
    <w:basedOn w:val="Normal"/>
    <w:link w:val="TextodegloboCar"/>
    <w:uiPriority w:val="99"/>
    <w:semiHidden w:val="1"/>
    <w:unhideWhenUsed w:val="1"/>
    <w:rsid w:val="00E6282D"/>
    <w:pPr>
      <w:spacing w:after="0" w:line="240" w:lineRule="auto"/>
    </w:pPr>
    <w:rPr>
      <w:rFonts w:ascii="Segoe UI" w:cs="Segoe UI" w:hAnsi="Segoe UI"/>
      <w:sz w:val="18"/>
      <w:szCs w:val="18"/>
    </w:rPr>
  </w:style>
  <w:style w:type="character" w:styleId="TextodegloboCar" w:customStyle="1">
    <w:name w:val="Texto de globo Car"/>
    <w:basedOn w:val="Fuentedeprrafopredeter"/>
    <w:link w:val="Textodeglobo"/>
    <w:uiPriority w:val="99"/>
    <w:semiHidden w:val="1"/>
    <w:rsid w:val="00E6282D"/>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9ZveQqfern7mBVBWO5ht3Qw4upw==">AMUW2mXltKg8ZsqFXO5zb852BV4OMOC+BPk4oVvWQ53eWLlGjI3KnmKOOOXBJzHJFBIe3qecoMO80+991wNf0QzWkHgTytoeRkc5TVxXCDZ40QhXiLZ8B5k=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2022-02-24T21:07:00Z</dcterms:created>
  <dc:creator>Usuario</dc:creator>
</cp:coreProperties>
</file>